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06" w:rsidRDefault="00ED2E06" w:rsidP="003977E2">
      <w:pPr>
        <w:spacing w:line="240" w:lineRule="auto"/>
        <w:jc w:val="both"/>
        <w:rPr>
          <w:rFonts w:ascii="Times New Roman" w:hAnsi="Times New Roman" w:cs="Times New Roman"/>
        </w:rPr>
      </w:pPr>
    </w:p>
    <w:p w:rsidR="000C5743" w:rsidRPr="003201A5" w:rsidRDefault="000C5743" w:rsidP="003977E2">
      <w:pPr>
        <w:spacing w:line="240" w:lineRule="auto"/>
        <w:jc w:val="both"/>
        <w:rPr>
          <w:rFonts w:ascii="Times New Roman" w:hAnsi="Times New Roman" w:cs="Times New Roman"/>
        </w:rPr>
      </w:pPr>
      <w:r w:rsidRPr="003201A5">
        <w:rPr>
          <w:rFonts w:ascii="Times New Roman" w:hAnsi="Times New Roman" w:cs="Times New Roman"/>
        </w:rPr>
        <w:t xml:space="preserve">I Governatori dei Distretti del Rotary d’Italia, Malta e San Marino, dopo aver proficuamente trattato a Marsala, dal 10 al 12 ottobre ‘14, con il Forum “Mediterraneo Unito”, </w:t>
      </w:r>
      <w:r w:rsidR="00E82601">
        <w:rPr>
          <w:rFonts w:ascii="Times New Roman" w:hAnsi="Times New Roman" w:cs="Times New Roman"/>
        </w:rPr>
        <w:t xml:space="preserve">alla presenza di </w:t>
      </w:r>
      <w:r w:rsidR="00E82601" w:rsidRPr="003201A5">
        <w:rPr>
          <w:rFonts w:ascii="Times New Roman" w:hAnsi="Times New Roman" w:cs="Times New Roman"/>
        </w:rPr>
        <w:t xml:space="preserve">Giuseppe Viale </w:t>
      </w:r>
      <w:proofErr w:type="spellStart"/>
      <w:r w:rsidR="00E82601" w:rsidRPr="003201A5">
        <w:rPr>
          <w:rFonts w:ascii="Times New Roman" w:hAnsi="Times New Roman" w:cs="Times New Roman"/>
        </w:rPr>
        <w:t>Board</w:t>
      </w:r>
      <w:proofErr w:type="spellEnd"/>
      <w:r w:rsidR="00E82601" w:rsidRPr="003201A5">
        <w:rPr>
          <w:rFonts w:ascii="Times New Roman" w:hAnsi="Times New Roman" w:cs="Times New Roman"/>
        </w:rPr>
        <w:t xml:space="preserve"> </w:t>
      </w:r>
      <w:proofErr w:type="spellStart"/>
      <w:r w:rsidR="00E82601" w:rsidRPr="003201A5">
        <w:rPr>
          <w:rFonts w:ascii="Times New Roman" w:hAnsi="Times New Roman" w:cs="Times New Roman"/>
        </w:rPr>
        <w:t>Director</w:t>
      </w:r>
      <w:proofErr w:type="spellEnd"/>
      <w:r w:rsidR="00E82601" w:rsidRPr="003201A5">
        <w:rPr>
          <w:rFonts w:ascii="Times New Roman" w:hAnsi="Times New Roman" w:cs="Times New Roman"/>
        </w:rPr>
        <w:t xml:space="preserve"> e</w:t>
      </w:r>
      <w:r w:rsidR="00E82601">
        <w:rPr>
          <w:rFonts w:ascii="Times New Roman" w:hAnsi="Times New Roman" w:cs="Times New Roman"/>
        </w:rPr>
        <w:t xml:space="preserve"> </w:t>
      </w:r>
      <w:r w:rsidR="00E82601" w:rsidRPr="003201A5">
        <w:rPr>
          <w:rFonts w:ascii="Times New Roman" w:hAnsi="Times New Roman" w:cs="Times New Roman"/>
        </w:rPr>
        <w:t>d</w:t>
      </w:r>
      <w:r w:rsidR="00E82601">
        <w:rPr>
          <w:rFonts w:ascii="Times New Roman" w:hAnsi="Times New Roman" w:cs="Times New Roman"/>
        </w:rPr>
        <w:t>i</w:t>
      </w:r>
      <w:r w:rsidR="000E5DB6">
        <w:rPr>
          <w:rFonts w:ascii="Times New Roman" w:hAnsi="Times New Roman" w:cs="Times New Roman"/>
        </w:rPr>
        <w:t xml:space="preserve"> </w:t>
      </w:r>
      <w:proofErr w:type="spellStart"/>
      <w:r w:rsidR="000E5DB6">
        <w:rPr>
          <w:rFonts w:ascii="Times New Roman" w:hAnsi="Times New Roman" w:cs="Times New Roman"/>
        </w:rPr>
        <w:t>Abby</w:t>
      </w:r>
      <w:proofErr w:type="spellEnd"/>
      <w:r w:rsidR="000E5DB6">
        <w:rPr>
          <w:rFonts w:ascii="Times New Roman" w:hAnsi="Times New Roman" w:cs="Times New Roman"/>
        </w:rPr>
        <w:t xml:space="preserve"> </w:t>
      </w:r>
      <w:proofErr w:type="spellStart"/>
      <w:r w:rsidR="000E5DB6">
        <w:rPr>
          <w:rFonts w:ascii="Times New Roman" w:hAnsi="Times New Roman" w:cs="Times New Roman"/>
        </w:rPr>
        <w:t>McNear</w:t>
      </w:r>
      <w:proofErr w:type="spellEnd"/>
      <w:r w:rsidR="00E82601" w:rsidRPr="003201A5">
        <w:rPr>
          <w:rFonts w:ascii="Times New Roman" w:hAnsi="Times New Roman" w:cs="Times New Roman"/>
        </w:rPr>
        <w:t xml:space="preserve"> dell’Ufficio Centrale del </w:t>
      </w:r>
      <w:r w:rsidR="00E82601">
        <w:rPr>
          <w:rFonts w:ascii="Times New Roman" w:hAnsi="Times New Roman" w:cs="Times New Roman"/>
        </w:rPr>
        <w:t>RI,</w:t>
      </w:r>
      <w:r w:rsidR="00E82601" w:rsidRPr="003201A5">
        <w:rPr>
          <w:rFonts w:ascii="Times New Roman" w:hAnsi="Times New Roman" w:cs="Times New Roman"/>
        </w:rPr>
        <w:t xml:space="preserve"> </w:t>
      </w:r>
      <w:r w:rsidRPr="003201A5">
        <w:rPr>
          <w:rFonts w:ascii="Times New Roman" w:hAnsi="Times New Roman" w:cs="Times New Roman"/>
        </w:rPr>
        <w:t>i temi più delicati che ruotano attorno al bacino mediterraneo – dal fenomeno migratorio, ai focolai di guerra; dalla tutela dell’ambiente, alla blu economy; dalle risorse, alla cultura mediterranea – grazie alle relazioni degli esperti, italia</w:t>
      </w:r>
      <w:r w:rsidR="00E82601">
        <w:rPr>
          <w:rFonts w:ascii="Times New Roman" w:hAnsi="Times New Roman" w:cs="Times New Roman"/>
        </w:rPr>
        <w:t>ni e stranieri, rotariani e non;</w:t>
      </w:r>
      <w:r w:rsidRPr="003201A5">
        <w:rPr>
          <w:rFonts w:ascii="Times New Roman" w:hAnsi="Times New Roman" w:cs="Times New Roman"/>
        </w:rPr>
        <w:t xml:space="preserve"> </w:t>
      </w:r>
    </w:p>
    <w:p w:rsidR="000C5743" w:rsidRPr="003201A5" w:rsidRDefault="000C5743" w:rsidP="003977E2">
      <w:pPr>
        <w:spacing w:line="240" w:lineRule="auto"/>
        <w:jc w:val="center"/>
        <w:rPr>
          <w:rFonts w:ascii="Times New Roman" w:hAnsi="Times New Roman" w:cs="Times New Roman"/>
        </w:rPr>
      </w:pPr>
      <w:r w:rsidRPr="003201A5">
        <w:rPr>
          <w:rFonts w:ascii="Times New Roman" w:hAnsi="Times New Roman" w:cs="Times New Roman"/>
        </w:rPr>
        <w:t>RITENUTO</w:t>
      </w:r>
    </w:p>
    <w:p w:rsidR="000C5743" w:rsidRPr="003201A5" w:rsidRDefault="000C5743" w:rsidP="003977E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3201A5">
        <w:rPr>
          <w:rFonts w:ascii="Times New Roman" w:hAnsi="Times New Roman"/>
        </w:rPr>
        <w:t xml:space="preserve">di dover proseguire l’azione di pubblico interesse e internazionale da anni intrapresa dal Rotary italiano; di dover rivolgere, </w:t>
      </w:r>
      <w:r w:rsidR="00E82601">
        <w:rPr>
          <w:rFonts w:ascii="Times New Roman" w:hAnsi="Times New Roman"/>
        </w:rPr>
        <w:t xml:space="preserve">con </w:t>
      </w:r>
      <w:r w:rsidRPr="003201A5">
        <w:rPr>
          <w:rFonts w:ascii="Times New Roman" w:hAnsi="Times New Roman"/>
        </w:rPr>
        <w:t>la pubblicazione dei lavori, delle proposte agli ambienti della cultura, dell’imprenditoria, delle forze armate, del volontariato, dell’intera società e della politica;</w:t>
      </w:r>
    </w:p>
    <w:p w:rsidR="000C5743" w:rsidRPr="003201A5" w:rsidRDefault="000C5743" w:rsidP="003977E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3201A5">
        <w:rPr>
          <w:rFonts w:ascii="Times New Roman" w:hAnsi="Times New Roman"/>
        </w:rPr>
        <w:t xml:space="preserve">di dover sostenere le iniziative umanitarie in corso come le borse di studio donate a due brillanti giovani, un israeliano ed una palestinese; come la donazione di </w:t>
      </w:r>
      <w:r w:rsidR="000E5DB6">
        <w:rPr>
          <w:rFonts w:ascii="Times New Roman" w:hAnsi="Times New Roman"/>
        </w:rPr>
        <w:t xml:space="preserve">tanti </w:t>
      </w:r>
      <w:r w:rsidRPr="003201A5">
        <w:rPr>
          <w:rFonts w:ascii="Times New Roman" w:hAnsi="Times New Roman"/>
        </w:rPr>
        <w:t xml:space="preserve">zainetti ai minori sbarcati senza genitori ed accolti nelle comunità, mettendo a disposizione le professionalità dei soci; come la distribuzione dei libretti plurilingue, onde facilitare il colloquio tra i migranti e chi li accoglie lungo le coste italiane; come la recita della invocazione rotariana, al “Dio di tutti i popoli della terra”;  </w:t>
      </w:r>
    </w:p>
    <w:p w:rsidR="000C5743" w:rsidRPr="003201A5" w:rsidRDefault="000C5743" w:rsidP="003977E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3201A5">
        <w:rPr>
          <w:rFonts w:ascii="Times New Roman" w:hAnsi="Times New Roman"/>
        </w:rPr>
        <w:t>che spetta alla classe dirigente del paese, della quale il Rotary costituisce parte attiva, raccogliere testimonianze ed opinioni; promuovere amicizia e solidarietà; concorrere a favorire la pace; riaffermare la centralità della persona umana; facilitare il confronto delle diverse culture, nell’auspicio di una nuova identità pan mediterranea;</w:t>
      </w:r>
    </w:p>
    <w:p w:rsidR="000C5743" w:rsidRPr="003201A5" w:rsidRDefault="000C5743" w:rsidP="003977E2">
      <w:pPr>
        <w:spacing w:line="240" w:lineRule="auto"/>
        <w:jc w:val="center"/>
        <w:rPr>
          <w:rFonts w:ascii="Times New Roman" w:hAnsi="Times New Roman" w:cs="Times New Roman"/>
        </w:rPr>
      </w:pPr>
      <w:r w:rsidRPr="003201A5">
        <w:rPr>
          <w:rFonts w:ascii="Times New Roman" w:hAnsi="Times New Roman" w:cs="Times New Roman"/>
        </w:rPr>
        <w:t>SI RIVOLGONO</w:t>
      </w:r>
    </w:p>
    <w:p w:rsidR="000C5743" w:rsidRPr="003201A5" w:rsidRDefault="00E82601" w:rsidP="003977E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 d’ora </w:t>
      </w:r>
      <w:r w:rsidR="000C5743" w:rsidRPr="003201A5">
        <w:rPr>
          <w:rFonts w:ascii="Times New Roman" w:hAnsi="Times New Roman" w:cs="Times New Roman"/>
        </w:rPr>
        <w:t>al Governo e al Parlamento Italiano e alla Commissione e al Parlamento dell’Unione Europea, affinché, per quanto di rispettiva competenza, si attivino subito per:</w:t>
      </w:r>
    </w:p>
    <w:p w:rsidR="000C5743" w:rsidRPr="003201A5" w:rsidRDefault="000C5743" w:rsidP="003977E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3201A5">
        <w:rPr>
          <w:rFonts w:ascii="Times New Roman" w:hAnsi="Times New Roman"/>
        </w:rPr>
        <w:t>dare concreta attuazione a</w:t>
      </w:r>
      <w:r w:rsidR="00E45EC0" w:rsidRPr="003201A5">
        <w:rPr>
          <w:rFonts w:ascii="Times New Roman" w:hAnsi="Times New Roman"/>
        </w:rPr>
        <w:t xml:space="preserve">lle leggi vigenti o promanarne di nuove, </w:t>
      </w:r>
      <w:r w:rsidR="00E82601">
        <w:rPr>
          <w:rFonts w:ascii="Times New Roman" w:hAnsi="Times New Roman"/>
        </w:rPr>
        <w:t xml:space="preserve">onde </w:t>
      </w:r>
      <w:r w:rsidR="00E45EC0" w:rsidRPr="003201A5">
        <w:rPr>
          <w:rFonts w:ascii="Times New Roman" w:hAnsi="Times New Roman"/>
        </w:rPr>
        <w:t>regolare</w:t>
      </w:r>
      <w:r w:rsidRPr="003201A5">
        <w:rPr>
          <w:rFonts w:ascii="Times New Roman" w:hAnsi="Times New Roman"/>
        </w:rPr>
        <w:t xml:space="preserve"> </w:t>
      </w:r>
      <w:r w:rsidR="00E45EC0" w:rsidRPr="003201A5">
        <w:rPr>
          <w:rFonts w:ascii="Times New Roman" w:hAnsi="Times New Roman"/>
        </w:rPr>
        <w:t xml:space="preserve">meglio </w:t>
      </w:r>
      <w:r w:rsidRPr="003201A5">
        <w:rPr>
          <w:rFonts w:ascii="Times New Roman" w:hAnsi="Times New Roman"/>
        </w:rPr>
        <w:t>i rapporti umani e g</w:t>
      </w:r>
      <w:r w:rsidR="003101DA">
        <w:rPr>
          <w:rFonts w:ascii="Times New Roman" w:hAnsi="Times New Roman"/>
        </w:rPr>
        <w:t>iuridici dei popoli</w:t>
      </w:r>
      <w:r w:rsidRPr="003201A5">
        <w:rPr>
          <w:rFonts w:ascii="Times New Roman" w:hAnsi="Times New Roman"/>
        </w:rPr>
        <w:t xml:space="preserve">; i controlli alle frontiere e i permessi di soggiorno; i diritti di cittadinanza; l’accoglienza di tutta l’Europa e non soltanto dell’Italia (primo paese d’ingresso, tenuto a provvedere, in base al Trattato di Dublino, da emendare sul punto) e segnatamente della Sicilia che non va considerata periferia, ma avamposto dell’Europa; </w:t>
      </w:r>
    </w:p>
    <w:p w:rsidR="000C5743" w:rsidRPr="003201A5" w:rsidRDefault="000C5743" w:rsidP="003977E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3201A5">
        <w:rPr>
          <w:rFonts w:ascii="Times New Roman" w:hAnsi="Times New Roman"/>
        </w:rPr>
        <w:t>rilanciare l’economia, agevolare gli spostamenti di risorse umane</w:t>
      </w:r>
      <w:r w:rsidR="00E45EC0" w:rsidRPr="003201A5">
        <w:rPr>
          <w:rFonts w:ascii="Times New Roman" w:hAnsi="Times New Roman"/>
        </w:rPr>
        <w:t xml:space="preserve">, </w:t>
      </w:r>
      <w:r w:rsidRPr="003201A5">
        <w:rPr>
          <w:rFonts w:ascii="Times New Roman" w:hAnsi="Times New Roman"/>
        </w:rPr>
        <w:t xml:space="preserve">ampliare gli accordi con </w:t>
      </w:r>
      <w:r w:rsidR="003977E2" w:rsidRPr="003201A5">
        <w:rPr>
          <w:rFonts w:ascii="Times New Roman" w:hAnsi="Times New Roman"/>
        </w:rPr>
        <w:t xml:space="preserve">i Paesi </w:t>
      </w:r>
      <w:r w:rsidR="003101DA">
        <w:rPr>
          <w:rFonts w:ascii="Times New Roman" w:hAnsi="Times New Roman"/>
        </w:rPr>
        <w:t>stran</w:t>
      </w:r>
      <w:r w:rsidR="000E5DB6">
        <w:rPr>
          <w:rFonts w:ascii="Times New Roman" w:hAnsi="Times New Roman"/>
        </w:rPr>
        <w:t>i</w:t>
      </w:r>
      <w:r w:rsidR="003101DA">
        <w:rPr>
          <w:rFonts w:ascii="Times New Roman" w:hAnsi="Times New Roman"/>
        </w:rPr>
        <w:t>eri</w:t>
      </w:r>
      <w:r w:rsidRPr="003201A5">
        <w:rPr>
          <w:rFonts w:ascii="Times New Roman" w:hAnsi="Times New Roman"/>
        </w:rPr>
        <w:t xml:space="preserve"> al fine di </w:t>
      </w:r>
      <w:r w:rsidR="003977E2" w:rsidRPr="003201A5">
        <w:rPr>
          <w:rFonts w:ascii="Times New Roman" w:hAnsi="Times New Roman"/>
        </w:rPr>
        <w:t xml:space="preserve">rendere </w:t>
      </w:r>
      <w:r w:rsidRPr="003201A5">
        <w:rPr>
          <w:rFonts w:ascii="Times New Roman" w:hAnsi="Times New Roman"/>
        </w:rPr>
        <w:t>possibil</w:t>
      </w:r>
      <w:r w:rsidR="003977E2" w:rsidRPr="003201A5">
        <w:rPr>
          <w:rFonts w:ascii="Times New Roman" w:hAnsi="Times New Roman"/>
        </w:rPr>
        <w:t>e le richieste</w:t>
      </w:r>
      <w:r w:rsidRPr="003201A5">
        <w:rPr>
          <w:rFonts w:ascii="Times New Roman" w:hAnsi="Times New Roman"/>
        </w:rPr>
        <w:t xml:space="preserve"> d’asilo, già in un Paese di transito delle rotte migratorie; facilitare il dialogo interculturale, “primo strumento di pace, chiave di volta di quella migliore comprensione reciproca che genera pacificazione e consente anche politiche di sicurezza più efficaci”; trovare un punto d’incontro su</w:t>
      </w:r>
      <w:r w:rsidR="003101DA">
        <w:rPr>
          <w:rFonts w:ascii="Times New Roman" w:hAnsi="Times New Roman"/>
        </w:rPr>
        <w:t xml:space="preserve">i </w:t>
      </w:r>
      <w:r w:rsidRPr="003201A5">
        <w:rPr>
          <w:rFonts w:ascii="Times New Roman" w:hAnsi="Times New Roman"/>
        </w:rPr>
        <w:t>diritti universali alla vita, alla dignità della persona, alle libertà civili e religiose, alla parità uomo-donna;</w:t>
      </w:r>
    </w:p>
    <w:p w:rsidR="000C5743" w:rsidRPr="003201A5" w:rsidRDefault="003977E2" w:rsidP="003977E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3201A5">
        <w:rPr>
          <w:rFonts w:ascii="Times New Roman" w:hAnsi="Times New Roman"/>
        </w:rPr>
        <w:t xml:space="preserve">nell’immediato, </w:t>
      </w:r>
      <w:r w:rsidR="000C5743" w:rsidRPr="003201A5">
        <w:rPr>
          <w:rFonts w:ascii="Times New Roman" w:hAnsi="Times New Roman"/>
        </w:rPr>
        <w:t>a mezzo dell’Agenzia Europea FRONTEX, in collaborazione con l</w:t>
      </w:r>
      <w:r w:rsidR="003101DA">
        <w:rPr>
          <w:rFonts w:ascii="Times New Roman" w:hAnsi="Times New Roman"/>
        </w:rPr>
        <w:t xml:space="preserve">e azioni italiane, </w:t>
      </w:r>
      <w:r w:rsidR="000C5743" w:rsidRPr="003201A5">
        <w:rPr>
          <w:rFonts w:ascii="Times New Roman" w:hAnsi="Times New Roman"/>
        </w:rPr>
        <w:t xml:space="preserve">oltre agli accordi già raggiunti per l’operazione </w:t>
      </w:r>
      <w:proofErr w:type="spellStart"/>
      <w:r w:rsidR="000C5743" w:rsidRPr="003201A5">
        <w:rPr>
          <w:rFonts w:ascii="Times New Roman" w:hAnsi="Times New Roman"/>
        </w:rPr>
        <w:t>Triton</w:t>
      </w:r>
      <w:proofErr w:type="spellEnd"/>
      <w:r w:rsidR="000C5743" w:rsidRPr="003201A5">
        <w:rPr>
          <w:rFonts w:ascii="Times New Roman" w:hAnsi="Times New Roman"/>
        </w:rPr>
        <w:t xml:space="preserve"> (cui, purtroppo, hanno aderito solo otto paesi dei 28 facenti parte dell’Unione), creare un corridoio umanitario di accesso alla protezione internazionale che parta dalle spiagge dove i rifugiati sono nelle mani dei trafficanti con i barconi</w:t>
      </w:r>
      <w:r w:rsidRPr="003201A5">
        <w:rPr>
          <w:rFonts w:ascii="Times New Roman" w:hAnsi="Times New Roman"/>
        </w:rPr>
        <w:t>,</w:t>
      </w:r>
      <w:r w:rsidR="000C5743" w:rsidRPr="003201A5">
        <w:rPr>
          <w:rFonts w:ascii="Times New Roman" w:hAnsi="Times New Roman"/>
        </w:rPr>
        <w:t xml:space="preserve"> onde evitare ulteriori stragi di innocenti in mare.</w:t>
      </w:r>
    </w:p>
    <w:p w:rsidR="000C5743" w:rsidRPr="003201A5" w:rsidRDefault="000C5743" w:rsidP="00F52A3E">
      <w:pPr>
        <w:spacing w:line="240" w:lineRule="auto"/>
        <w:jc w:val="both"/>
        <w:rPr>
          <w:rFonts w:ascii="Times New Roman" w:hAnsi="Times New Roman" w:cs="Times New Roman"/>
        </w:rPr>
      </w:pPr>
      <w:r w:rsidRPr="003201A5">
        <w:rPr>
          <w:rFonts w:ascii="Times New Roman" w:hAnsi="Times New Roman" w:cs="Times New Roman"/>
          <w:i/>
        </w:rPr>
        <w:t xml:space="preserve"> Ilario </w:t>
      </w:r>
      <w:proofErr w:type="spellStart"/>
      <w:r w:rsidRPr="003201A5">
        <w:rPr>
          <w:rFonts w:ascii="Times New Roman" w:hAnsi="Times New Roman" w:cs="Times New Roman"/>
          <w:i/>
        </w:rPr>
        <w:t>Viano</w:t>
      </w:r>
      <w:proofErr w:type="spellEnd"/>
      <w:r w:rsidRPr="003201A5">
        <w:rPr>
          <w:rFonts w:ascii="Times New Roman" w:hAnsi="Times New Roman" w:cs="Times New Roman"/>
          <w:i/>
        </w:rPr>
        <w:t xml:space="preserve"> 2031, Giorgio Groppo 2032, Ugo Gatta 2041, Alberto </w:t>
      </w:r>
      <w:proofErr w:type="spellStart"/>
      <w:r w:rsidRPr="003201A5">
        <w:rPr>
          <w:rFonts w:ascii="Times New Roman" w:hAnsi="Times New Roman" w:cs="Times New Roman"/>
          <w:i/>
        </w:rPr>
        <w:t>Ganna</w:t>
      </w:r>
      <w:proofErr w:type="spellEnd"/>
      <w:r w:rsidRPr="003201A5">
        <w:rPr>
          <w:rFonts w:ascii="Times New Roman" w:hAnsi="Times New Roman" w:cs="Times New Roman"/>
          <w:i/>
        </w:rPr>
        <w:t xml:space="preserve"> 2042, Fazio </w:t>
      </w:r>
      <w:proofErr w:type="spellStart"/>
      <w:r w:rsidRPr="003201A5">
        <w:rPr>
          <w:rFonts w:ascii="Times New Roman" w:hAnsi="Times New Roman" w:cs="Times New Roman"/>
          <w:i/>
        </w:rPr>
        <w:t>Zanetti</w:t>
      </w:r>
      <w:proofErr w:type="spellEnd"/>
      <w:r w:rsidRPr="003201A5">
        <w:rPr>
          <w:rFonts w:ascii="Times New Roman" w:hAnsi="Times New Roman" w:cs="Times New Roman"/>
          <w:i/>
        </w:rPr>
        <w:t xml:space="preserve"> 2050, Ezio </w:t>
      </w:r>
      <w:proofErr w:type="spellStart"/>
      <w:r w:rsidRPr="003201A5">
        <w:rPr>
          <w:rFonts w:ascii="Times New Roman" w:hAnsi="Times New Roman" w:cs="Times New Roman"/>
          <w:i/>
        </w:rPr>
        <w:t>Lanteri</w:t>
      </w:r>
      <w:proofErr w:type="spellEnd"/>
      <w:r w:rsidRPr="003201A5">
        <w:rPr>
          <w:rFonts w:ascii="Times New Roman" w:hAnsi="Times New Roman" w:cs="Times New Roman"/>
          <w:i/>
        </w:rPr>
        <w:t xml:space="preserve"> 2060, Arrigo Rispoli 2071, Ferdinando Del Sante 2072, Carlo Noto La </w:t>
      </w:r>
      <w:proofErr w:type="spellStart"/>
      <w:r w:rsidRPr="003201A5">
        <w:rPr>
          <w:rFonts w:ascii="Times New Roman" w:hAnsi="Times New Roman" w:cs="Times New Roman"/>
          <w:i/>
        </w:rPr>
        <w:t>Diega</w:t>
      </w:r>
      <w:proofErr w:type="spellEnd"/>
      <w:r w:rsidRPr="003201A5">
        <w:rPr>
          <w:rFonts w:ascii="Times New Roman" w:hAnsi="Times New Roman" w:cs="Times New Roman"/>
          <w:i/>
        </w:rPr>
        <w:t xml:space="preserve"> 2080, Marco </w:t>
      </w:r>
      <w:proofErr w:type="spellStart"/>
      <w:r w:rsidRPr="003201A5">
        <w:rPr>
          <w:rFonts w:ascii="Times New Roman" w:hAnsi="Times New Roman" w:cs="Times New Roman"/>
          <w:i/>
        </w:rPr>
        <w:t>Bellingacci</w:t>
      </w:r>
      <w:proofErr w:type="spellEnd"/>
      <w:r w:rsidRPr="003201A5">
        <w:rPr>
          <w:rFonts w:ascii="Times New Roman" w:hAnsi="Times New Roman" w:cs="Times New Roman"/>
          <w:i/>
        </w:rPr>
        <w:t xml:space="preserve"> 2090, Giancarlo Spezie 2100, Luigi Palombella 2120, Giovanni Vaccaro 2110.  </w:t>
      </w:r>
    </w:p>
    <w:sectPr w:rsidR="000C5743" w:rsidRPr="003201A5" w:rsidSect="007E3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F77" w:rsidRDefault="00081F77" w:rsidP="007E336D">
      <w:pPr>
        <w:spacing w:after="0" w:line="240" w:lineRule="auto"/>
      </w:pPr>
      <w:r>
        <w:separator/>
      </w:r>
    </w:p>
  </w:endnote>
  <w:endnote w:type="continuationSeparator" w:id="0">
    <w:p w:rsidR="00081F77" w:rsidRDefault="00081F77" w:rsidP="007E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09D" w:rsidRDefault="0073509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36D" w:rsidRPr="0073509D" w:rsidRDefault="007E336D" w:rsidP="007E336D">
    <w:pPr>
      <w:spacing w:before="240" w:after="0" w:line="240" w:lineRule="auto"/>
      <w:jc w:val="center"/>
      <w:rPr>
        <w:rFonts w:ascii="Times New Roman" w:hAnsi="Times New Roman" w:cs="Times New Roman"/>
        <w:b/>
        <w:color w:val="000080"/>
        <w:sz w:val="18"/>
        <w:szCs w:val="18"/>
      </w:rPr>
    </w:pPr>
    <w:r w:rsidRPr="0073509D">
      <w:rPr>
        <w:rFonts w:ascii="Times New Roman" w:eastAsia="Times New Roman" w:hAnsi="Times New Roman" w:cs="Times New Roman"/>
        <w:b/>
        <w:color w:val="000080"/>
        <w:sz w:val="18"/>
        <w:szCs w:val="18"/>
        <w:lang w:eastAsia="it-IT"/>
      </w:rPr>
      <w:t>Segreteria</w:t>
    </w:r>
    <w:r w:rsidRPr="0073509D">
      <w:rPr>
        <w:rFonts w:ascii="Times New Roman" w:hAnsi="Times New Roman" w:cs="Times New Roman"/>
        <w:b/>
        <w:color w:val="000080"/>
        <w:sz w:val="18"/>
        <w:szCs w:val="18"/>
      </w:rPr>
      <w:t xml:space="preserve"> Distrettuale 2110 - 2014-2015</w:t>
    </w:r>
  </w:p>
  <w:p w:rsidR="007E336D" w:rsidRPr="0073509D" w:rsidRDefault="007E336D" w:rsidP="007E336D">
    <w:pPr>
      <w:spacing w:before="120" w:line="240" w:lineRule="auto"/>
      <w:ind w:left="360" w:right="458"/>
      <w:jc w:val="center"/>
      <w:rPr>
        <w:rFonts w:ascii="Times New Roman" w:hAnsi="Times New Roman" w:cs="Times New Roman"/>
        <w:color w:val="000080"/>
        <w:sz w:val="18"/>
        <w:szCs w:val="18"/>
      </w:rPr>
    </w:pPr>
    <w:r w:rsidRPr="0073509D">
      <w:rPr>
        <w:rFonts w:ascii="Times New Roman" w:hAnsi="Times New Roman" w:cs="Times New Roman"/>
        <w:color w:val="000080"/>
        <w:sz w:val="18"/>
        <w:szCs w:val="18"/>
      </w:rPr>
      <w:t xml:space="preserve">92019 Sciacca – Via Carlo </w:t>
    </w:r>
    <w:proofErr w:type="spellStart"/>
    <w:r w:rsidRPr="0073509D">
      <w:rPr>
        <w:rFonts w:ascii="Times New Roman" w:hAnsi="Times New Roman" w:cs="Times New Roman"/>
        <w:color w:val="000080"/>
        <w:sz w:val="18"/>
        <w:szCs w:val="18"/>
      </w:rPr>
      <w:t>Marx</w:t>
    </w:r>
    <w:proofErr w:type="spellEnd"/>
    <w:r w:rsidRPr="0073509D">
      <w:rPr>
        <w:rFonts w:ascii="Times New Roman" w:hAnsi="Times New Roman" w:cs="Times New Roman"/>
        <w:color w:val="000080"/>
        <w:sz w:val="18"/>
        <w:szCs w:val="18"/>
      </w:rPr>
      <w:t xml:space="preserve"> 7 - tel. 0925 22053  cell.3667893683 fax 0925 83875</w:t>
    </w:r>
  </w:p>
  <w:p w:rsidR="007E336D" w:rsidRDefault="007E336D" w:rsidP="007E336D">
    <w:pPr>
      <w:pStyle w:val="Pidipagina"/>
      <w:tabs>
        <w:tab w:val="clear" w:pos="4819"/>
        <w:tab w:val="clear" w:pos="9638"/>
        <w:tab w:val="left" w:pos="2070"/>
      </w:tabs>
      <w:jc w:val="center"/>
    </w:pPr>
    <w:r w:rsidRPr="0073509D">
      <w:rPr>
        <w:rFonts w:ascii="Times New Roman" w:hAnsi="Times New Roman" w:cs="Times New Roman"/>
        <w:color w:val="000080"/>
        <w:sz w:val="18"/>
        <w:szCs w:val="18"/>
      </w:rPr>
      <w:t xml:space="preserve">e-mail: </w:t>
    </w:r>
    <w:hyperlink r:id="rId1" w:history="1">
      <w:r w:rsidRPr="0073509D">
        <w:rPr>
          <w:rStyle w:val="Collegamentoipertestuale"/>
          <w:rFonts w:ascii="Times New Roman" w:hAnsi="Times New Roman" w:cs="Times New Roman"/>
          <w:sz w:val="18"/>
          <w:szCs w:val="18"/>
        </w:rPr>
        <w:t>segreteriadistrettuale1415@rotary2110.it</w:t>
      </w:r>
    </w:hyperlink>
    <w:r w:rsidRPr="0073509D">
      <w:rPr>
        <w:rFonts w:ascii="Times New Roman" w:hAnsi="Times New Roman" w:cs="Times New Roman"/>
        <w:color w:val="000080"/>
        <w:sz w:val="18"/>
        <w:szCs w:val="18"/>
      </w:rPr>
      <w:br/>
    </w: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09D" w:rsidRDefault="0073509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F77" w:rsidRDefault="00081F77" w:rsidP="007E336D">
      <w:pPr>
        <w:spacing w:after="0" w:line="240" w:lineRule="auto"/>
      </w:pPr>
      <w:r>
        <w:separator/>
      </w:r>
    </w:p>
  </w:footnote>
  <w:footnote w:type="continuationSeparator" w:id="0">
    <w:p w:rsidR="00081F77" w:rsidRDefault="00081F77" w:rsidP="007E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09D" w:rsidRDefault="0073509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36D" w:rsidRDefault="007E336D">
    <w:pPr>
      <w:pStyle w:val="Intestazione"/>
    </w:pPr>
    <w:r w:rsidRPr="007E336D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2513965</wp:posOffset>
          </wp:positionH>
          <wp:positionV relativeFrom="paragraph">
            <wp:posOffset>1905</wp:posOffset>
          </wp:positionV>
          <wp:extent cx="1094105" cy="410210"/>
          <wp:effectExtent l="0" t="0" r="0" b="0"/>
          <wp:wrapNone/>
          <wp:docPr id="6" name="Immagine 6" descr="C:\Users\ASUS\Desktop\Rotary-Work\RotaryMB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Rotary-Work\RotaryMBS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E336D"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425450</wp:posOffset>
          </wp:positionH>
          <wp:positionV relativeFrom="paragraph">
            <wp:posOffset>-103505</wp:posOffset>
          </wp:positionV>
          <wp:extent cx="370205" cy="511175"/>
          <wp:effectExtent l="0" t="0" r="0" b="0"/>
          <wp:wrapNone/>
          <wp:docPr id="5" name="Immagine 5" descr="C:\Users\ASUS\Desktop\Rotary-Work\ItaliaRotary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US\Desktop\Rotary-Work\ItaliaRotary.jpg"/>
                  <pic:cNvPicPr preferRelativeResize="0"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E336D">
      <w:rPr>
        <w:noProof/>
        <w:lang w:eastAsia="it-IT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5295265</wp:posOffset>
          </wp:positionH>
          <wp:positionV relativeFrom="paragraph">
            <wp:posOffset>-109855</wp:posOffset>
          </wp:positionV>
          <wp:extent cx="370205" cy="511175"/>
          <wp:effectExtent l="0" t="0" r="0" b="0"/>
          <wp:wrapNone/>
          <wp:docPr id="1" name="Immagine 1" descr="T1415IT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1415IT (1)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51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09D" w:rsidRDefault="0073509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637D"/>
    <w:multiLevelType w:val="hybridMultilevel"/>
    <w:tmpl w:val="F0EAC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94D32"/>
    <w:multiLevelType w:val="hybridMultilevel"/>
    <w:tmpl w:val="8E1A1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D6931"/>
    <w:multiLevelType w:val="hybridMultilevel"/>
    <w:tmpl w:val="88409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755"/>
    <w:rsid w:val="00037E57"/>
    <w:rsid w:val="00081F77"/>
    <w:rsid w:val="000A2C01"/>
    <w:rsid w:val="000C5743"/>
    <w:rsid w:val="000E5DB6"/>
    <w:rsid w:val="00153328"/>
    <w:rsid w:val="00187A3B"/>
    <w:rsid w:val="001B1CC4"/>
    <w:rsid w:val="001D34CF"/>
    <w:rsid w:val="002264BC"/>
    <w:rsid w:val="002500EE"/>
    <w:rsid w:val="002C01A6"/>
    <w:rsid w:val="003101DA"/>
    <w:rsid w:val="003201A5"/>
    <w:rsid w:val="0037419A"/>
    <w:rsid w:val="00380EBC"/>
    <w:rsid w:val="003977E2"/>
    <w:rsid w:val="003A48C4"/>
    <w:rsid w:val="00400BDD"/>
    <w:rsid w:val="00406755"/>
    <w:rsid w:val="004668F7"/>
    <w:rsid w:val="005479B3"/>
    <w:rsid w:val="00604FE2"/>
    <w:rsid w:val="0061358E"/>
    <w:rsid w:val="00665633"/>
    <w:rsid w:val="006B2234"/>
    <w:rsid w:val="0073509D"/>
    <w:rsid w:val="007874EF"/>
    <w:rsid w:val="007B1A2F"/>
    <w:rsid w:val="007E336D"/>
    <w:rsid w:val="00830354"/>
    <w:rsid w:val="00916A67"/>
    <w:rsid w:val="00974569"/>
    <w:rsid w:val="00991868"/>
    <w:rsid w:val="009B0037"/>
    <w:rsid w:val="00A37BBA"/>
    <w:rsid w:val="00A77F11"/>
    <w:rsid w:val="00AB0F8F"/>
    <w:rsid w:val="00B36196"/>
    <w:rsid w:val="00BD41C6"/>
    <w:rsid w:val="00C02523"/>
    <w:rsid w:val="00C20A9A"/>
    <w:rsid w:val="00D5412F"/>
    <w:rsid w:val="00DF67F4"/>
    <w:rsid w:val="00DF7433"/>
    <w:rsid w:val="00E07F11"/>
    <w:rsid w:val="00E45EC0"/>
    <w:rsid w:val="00E82601"/>
    <w:rsid w:val="00ED2E06"/>
    <w:rsid w:val="00F5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41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33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33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336D"/>
  </w:style>
  <w:style w:type="paragraph" w:styleId="Pidipagina">
    <w:name w:val="footer"/>
    <w:basedOn w:val="Normale"/>
    <w:link w:val="PidipaginaCarattere"/>
    <w:uiPriority w:val="99"/>
    <w:unhideWhenUsed/>
    <w:rsid w:val="007E33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3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36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E336D"/>
    <w:rPr>
      <w:color w:val="0000FF"/>
      <w:u w:val="single"/>
    </w:rPr>
  </w:style>
  <w:style w:type="paragraph" w:customStyle="1" w:styleId="ListParagraph">
    <w:name w:val="List Paragraph"/>
    <w:basedOn w:val="Normale"/>
    <w:rsid w:val="000C5743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33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33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336D"/>
  </w:style>
  <w:style w:type="paragraph" w:styleId="Pidipagina">
    <w:name w:val="footer"/>
    <w:basedOn w:val="Normale"/>
    <w:link w:val="PidipaginaCarattere"/>
    <w:uiPriority w:val="99"/>
    <w:unhideWhenUsed/>
    <w:rsid w:val="007E33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3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36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E33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distrettuale1415@rotary2110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10</cp:revision>
  <cp:lastPrinted>2014-10-16T08:53:00Z</cp:lastPrinted>
  <dcterms:created xsi:type="dcterms:W3CDTF">2014-10-23T20:27:00Z</dcterms:created>
  <dcterms:modified xsi:type="dcterms:W3CDTF">2014-10-23T21:00:00Z</dcterms:modified>
</cp:coreProperties>
</file>